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>Департамент образования Мэрии г. Грозного</w:t>
      </w: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№15» г. Грозного</w:t>
      </w: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(МБОУ «СОШ№15» г. Грозного)</w:t>
      </w:r>
    </w:p>
    <w:p w:rsidR="00685DEC" w:rsidRPr="00D47DCC" w:rsidRDefault="00685DEC" w:rsidP="00D47DCC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Соьлжа-Г1алин </w:t>
      </w:r>
      <w:proofErr w:type="spellStart"/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>Мэриндешаран</w:t>
      </w:r>
      <w:proofErr w:type="spellEnd"/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департамент</w:t>
      </w: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Центральни</w:t>
      </w:r>
      <w:proofErr w:type="spellEnd"/>
      <w:r w:rsidR="003659A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юкъар</w:t>
      </w:r>
      <w:proofErr w:type="spellEnd"/>
      <w:r w:rsidR="003659A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дешаран</w:t>
      </w:r>
      <w:proofErr w:type="spellEnd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школа №15»</w:t>
      </w:r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Соьлжа-г1алин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муниципальни</w:t>
      </w:r>
      <w:proofErr w:type="spellEnd"/>
      <w:r w:rsidR="003659A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юкъар</w:t>
      </w:r>
      <w:proofErr w:type="spellEnd"/>
      <w:r w:rsidR="003659A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дешаран</w:t>
      </w:r>
      <w:proofErr w:type="spellEnd"/>
      <w:r w:rsidR="003659A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учреждени</w:t>
      </w:r>
      <w:proofErr w:type="spellEnd"/>
    </w:p>
    <w:p w:rsidR="00685DEC" w:rsidRPr="00D47DCC" w:rsidRDefault="00685DEC" w:rsidP="00D47DCC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85DEC" w:rsidRPr="00D47DCC" w:rsidRDefault="00685DEC" w:rsidP="00D47D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</w:t>
      </w:r>
    </w:p>
    <w:p w:rsidR="00685DEC" w:rsidRPr="00D47DCC" w:rsidRDefault="00685DEC" w:rsidP="00D47DCC">
      <w:pPr>
        <w:spacing w:before="0" w:beforeAutospacing="0"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sz w:val="24"/>
          <w:szCs w:val="24"/>
          <w:lang w:val="ru-RU"/>
        </w:rPr>
        <w:t xml:space="preserve">31.08 .2021                                                                                 </w:t>
      </w:r>
      <w:r w:rsidR="003659A2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D47DCC">
        <w:rPr>
          <w:rFonts w:ascii="Times New Roman" w:hAnsi="Times New Roman" w:cs="Times New Roman"/>
          <w:sz w:val="24"/>
          <w:szCs w:val="24"/>
          <w:lang w:val="ru-RU"/>
        </w:rPr>
        <w:t xml:space="preserve"> №   2</w:t>
      </w:r>
    </w:p>
    <w:p w:rsidR="00685DEC" w:rsidRPr="00D47DCC" w:rsidRDefault="00685DEC" w:rsidP="00D47DCC">
      <w:pPr>
        <w:spacing w:before="0" w:beforeAutospacing="0"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sz w:val="24"/>
          <w:szCs w:val="24"/>
          <w:lang w:val="ru-RU"/>
        </w:rPr>
        <w:t>г. Грозный</w:t>
      </w:r>
    </w:p>
    <w:p w:rsidR="00685DEC" w:rsidRPr="00D47DCC" w:rsidRDefault="00685DEC" w:rsidP="00D47DCC">
      <w:pPr>
        <w:spacing w:before="0" w:beforeAutospacing="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sz w:val="24"/>
          <w:szCs w:val="24"/>
          <w:lang w:val="ru-RU"/>
        </w:rPr>
        <w:t>заседание педагогического совета</w:t>
      </w:r>
    </w:p>
    <w:p w:rsidR="00A25E51" w:rsidRPr="00D47DCC" w:rsidRDefault="00A25E51" w:rsidP="00D47DCC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Председательствующий-          </w:t>
      </w:r>
      <w:proofErr w:type="spellStart"/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>Ш.Р.Авайсов</w:t>
      </w:r>
      <w:proofErr w:type="spellEnd"/>
    </w:p>
    <w:p w:rsidR="00A25E51" w:rsidRPr="00D47DCC" w:rsidRDefault="00A25E51" w:rsidP="00D47DCC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Секретарь- </w:t>
      </w:r>
      <w:proofErr w:type="spellStart"/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>Висангириева</w:t>
      </w:r>
      <w:proofErr w:type="spellEnd"/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М.М.</w:t>
      </w:r>
    </w:p>
    <w:p w:rsidR="00A25E51" w:rsidRPr="00D47DCC" w:rsidRDefault="00A25E51" w:rsidP="00D47DCC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47DCC">
        <w:rPr>
          <w:rFonts w:ascii="Times New Roman" w:eastAsia="Calibri" w:hAnsi="Times New Roman" w:cs="Times New Roman"/>
          <w:sz w:val="24"/>
          <w:szCs w:val="24"/>
          <w:lang w:val="ru-RU"/>
        </w:rPr>
        <w:t>Присутствовали-   44</w:t>
      </w:r>
    </w:p>
    <w:p w:rsidR="00A25E51" w:rsidRPr="00D47DCC" w:rsidRDefault="00A25E51" w:rsidP="00D47DCC">
      <w:pPr>
        <w:spacing w:before="0" w:beforeAutospacing="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6B7C" w:rsidRPr="00D47DCC" w:rsidRDefault="00226B7C" w:rsidP="00D47DCC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Повестка дня</w:t>
      </w:r>
    </w:p>
    <w:p w:rsidR="00D47DCC" w:rsidRDefault="00A0468E" w:rsidP="00D47DCC">
      <w:pPr>
        <w:pStyle w:val="a3"/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решений педагогического совета от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06.08 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.2021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</w:t>
      </w:r>
    </w:p>
    <w:p w:rsidR="00226B7C" w:rsidRPr="00D47DCC" w:rsidRDefault="00685DEC" w:rsidP="00D47DCC">
      <w:pPr>
        <w:pStyle w:val="a3"/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Ответственный –</w:t>
      </w:r>
      <w:proofErr w:type="gramStart"/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proofErr w:type="gram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Авайсов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Ш.Р.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директор школы; регламент – 5 минут.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Анализ результатов образовательной деятельности в 2020/21 учебном году. 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Ответственный –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Алиханова Д.В.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заместитель директора по УВР; регламент – 20 минут.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Утверждение изменений в ООП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год: учебный план, план внеурочной деятельности, рабочие программы по предметам и курсам внеурочной деятельности, календарный учебный график. Ответственный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Алиханова Д.В.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., заместитель директора по УВР; регламент – 20 минут.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4B0ACB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Утверждение рабочих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 воспитания, календарных планов воспитательной работы в составе ООП и дополнительных общеобразовательных общеразвивающих программ на 2021/22 учебный год.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Ответственный – </w:t>
      </w:r>
      <w:r w:rsidR="00685D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Джабраилова </w:t>
      </w:r>
      <w:r w:rsidR="004B0ACB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Р..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заместитель директора по ВР; регламент – 10 минут.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F3429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4B0ACB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Утверждение плана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школы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 Ответственный – Алиханова Д.В.., заместитель директора по УВР; регламент – 10 минут.</w:t>
      </w:r>
    </w:p>
    <w:p w:rsidR="00445787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Согласование локальных актов школы. </w:t>
      </w:r>
      <w:r w:rsidR="0044578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Должностных инструкций работников школы.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Ответственный – Алиханова Д.В. заместитель директора школы по УВР; регламент – 15 минут.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Условия обеспечения безопасности образовательной деятельности в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 году. Ответственный –</w:t>
      </w:r>
      <w:proofErr w:type="gramStart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,</w:t>
      </w:r>
      <w:proofErr w:type="gramEnd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заместитель директора по безопасности; регламент – 15 минут.</w:t>
      </w:r>
    </w:p>
    <w:p w:rsidR="00162BD8" w:rsidRPr="00E853FE" w:rsidRDefault="00162BD8" w:rsidP="00E853FE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931686" w:rsidRPr="00D47DCC" w:rsidRDefault="00226B7C" w:rsidP="00D47DCC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Ход заседания</w:t>
      </w:r>
    </w:p>
    <w:p w:rsidR="00D47DCC" w:rsidRDefault="00162BD8" w:rsidP="00D47DC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1 .</w:t>
      </w:r>
      <w:r w:rsid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="003659A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Авайсов</w:t>
      </w:r>
      <w:r w:rsid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Ш.Р</w:t>
      </w:r>
      <w:proofErr w:type="spellEnd"/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директор школы, который поздравил педагогов с началом учебного года, представил новых учителей. В соответствии с Порядком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функционирования педагогического совета предложил выбрать председателя и секретаря педагогического совета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 Также обозначил повестку педагогического совета и регламент работы.</w:t>
      </w:r>
    </w:p>
    <w:p w:rsidR="00D47DCC" w:rsidRDefault="00D47DCC" w:rsidP="00D47DC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47DCC" w:rsidRDefault="00226B7C" w:rsidP="00D47DC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Выступила:</w:t>
      </w:r>
    </w:p>
    <w:p w:rsidR="00226B7C" w:rsidRPr="00D47DCC" w:rsidRDefault="00226B7C" w:rsidP="00D47DC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Доколаева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Х.С.., председатель первичной профсоюзной организации. Она предложила кандидатуру директора школы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Авайсова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Ш.Р.. в качестве председателя педагогического совета и заместителя директора школы по УВР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Висангириеву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М.М. в качестве секретаря педагогического совета.</w:t>
      </w: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ГОЛОСОВАЛИ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6B7C" w:rsidRPr="00D47DCC" w:rsidRDefault="00226B7C" w:rsidP="00D47DCC">
      <w:pPr>
        <w:numPr>
          <w:ilvl w:val="0"/>
          <w:numId w:val="1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РЕШИЛИ: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Назначить председателем педагогического совета на 2021/22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</w:t>
      </w:r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год </w:t>
      </w:r>
      <w:proofErr w:type="spellStart"/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Авайсова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Ш.Р., директора школы.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Назначить секретарем педагогического совета на 2021/22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</w:t>
      </w:r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год., </w:t>
      </w:r>
      <w:proofErr w:type="spellStart"/>
      <w:r w:rsidR="00D47DC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Висангириеву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М.М.  заместителя директора по УВР НШ.</w:t>
      </w:r>
    </w:p>
    <w:p w:rsidR="00226B7C" w:rsidRPr="00D47DCC" w:rsidRDefault="00E6121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proofErr w:type="spellStart"/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:Авайсова</w:t>
      </w:r>
      <w:proofErr w:type="spellEnd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Ш.Р., председателя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педагогического совета, который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зачитал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педагогического совета от</w:t>
      </w:r>
      <w:r w:rsidR="00931686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6 .08.2021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№ </w:t>
      </w:r>
      <w:r w:rsidR="00931686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 именно: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Решение №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 «Классным руководителям разработать планы воспитательной работы на 2021/22 учебный год в соответствии с рабочей программой воспитания и календарными планами воспитательной работы НОО, ООО и СОО» выполнено в полном объеме.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№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«Учителям начальных классов, учителям-предметникам в срок до</w:t>
      </w:r>
      <w:r w:rsidR="00931686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.08.2021 разработать и сдать рабочие программы по всем предметам учебного плана и курсам внеурочной деятельности. При разработке рабочих программ строго соблюдать требования ФГОС к структуре рабочей программы, а также учесть рабочую программу воспитания» выполнено в полном объеме. 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ПРЕДЛОЖЕНО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Проголосовать за выполнение решений педагогического совета от</w:t>
      </w:r>
      <w:r w:rsidR="00931686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6.08.2021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1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полном объеме.</w:t>
      </w: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ГОЛОСОВАЛИ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6B7C" w:rsidRPr="00D47DCC" w:rsidRDefault="00226B7C" w:rsidP="00D47DCC">
      <w:pPr>
        <w:numPr>
          <w:ilvl w:val="0"/>
          <w:numId w:val="2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2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2"/>
        </w:numPr>
        <w:spacing w:after="0" w:afterAutospacing="0" w:line="276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РЕШИЛИ:</w:t>
      </w:r>
    </w:p>
    <w:p w:rsidR="00F34297" w:rsidRDefault="00D47DCC" w:rsidP="00162BD8">
      <w:pPr>
        <w:spacing w:line="276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Считать решения педагогического совета от 16.08.2021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выполненными в полном объеме.</w:t>
      </w:r>
    </w:p>
    <w:p w:rsidR="00162BD8" w:rsidRPr="00162BD8" w:rsidRDefault="00162BD8" w:rsidP="00162BD8">
      <w:pPr>
        <w:spacing w:line="276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9761B4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:Алиханову Д.В. 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заместителя директора по УВР, которая сообщила, что по итогам 2020/21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</w:t>
      </w:r>
      <w:r w:rsidR="00A0468E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года ООП выполнена в полном объеме.</w:t>
      </w:r>
    </w:p>
    <w:p w:rsidR="00D47DCC" w:rsidRDefault="00226B7C" w:rsidP="00D47DCC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теоретической и практической части программы несоответствий не выявлено.</w:t>
      </w:r>
    </w:p>
    <w:p w:rsidR="00D47DCC" w:rsidRDefault="00226B7C" w:rsidP="00D47DCC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Внеурочная деятельность реализована в 2020/21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учебном году на 100 процентов.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26B7C" w:rsidRPr="00D47DCC" w:rsidRDefault="00226B7C" w:rsidP="00D47DCC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2020/21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 году школа реализовывала программы начального, основного и среднего общего образования согласно утвержденным учебным планам. Для рационального распределения учебного материала на начало учебного года были составлены и утверждены рабочие программы, содержащие тематические планирования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каждому предмету. В конце каждой четверти администрация отслеживала выполнение программы и организацию повторения. Контроль реализации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рабочих программ включен в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«Организация образовательной деятельности» плана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внутришкольного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контроля, данное направление реализовывалось через:</w:t>
      </w:r>
    </w:p>
    <w:p w:rsidR="00226B7C" w:rsidRPr="00D47DCC" w:rsidRDefault="00226B7C" w:rsidP="00D47DCC">
      <w:pPr>
        <w:numPr>
          <w:ilvl w:val="0"/>
          <w:numId w:val="4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уроков с последующим самоанализом и анализом;</w:t>
      </w:r>
    </w:p>
    <w:p w:rsidR="00226B7C" w:rsidRPr="00D47DCC" w:rsidRDefault="00226B7C" w:rsidP="00D47DCC">
      <w:pPr>
        <w:numPr>
          <w:ilvl w:val="0"/>
          <w:numId w:val="4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тематического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планирования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6B7C" w:rsidRPr="00D47DCC" w:rsidRDefault="00226B7C" w:rsidP="00D47DCC">
      <w:pPr>
        <w:numPr>
          <w:ilvl w:val="0"/>
          <w:numId w:val="4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четвертных отчетов учителей-предметников;</w:t>
      </w:r>
    </w:p>
    <w:p w:rsidR="00226B7C" w:rsidRPr="00D47DCC" w:rsidRDefault="00226B7C" w:rsidP="00D47DCC">
      <w:pPr>
        <w:numPr>
          <w:ilvl w:val="0"/>
          <w:numId w:val="4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классных журналов и журналов обучения на дому;</w:t>
      </w:r>
    </w:p>
    <w:p w:rsidR="00226B7C" w:rsidRPr="00D47DCC" w:rsidRDefault="00226B7C" w:rsidP="00D47DCC">
      <w:pPr>
        <w:numPr>
          <w:ilvl w:val="0"/>
          <w:numId w:val="4"/>
        </w:numPr>
        <w:spacing w:line="276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proofErr w:type="spellEnd"/>
      <w:proofErr w:type="gram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административных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контрольныхработ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3429" w:rsidRDefault="00226B7C" w:rsidP="00CF3429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2020/21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учебного года были проведены контрольные срезы знаний. Результаты контроля отражались в управленческих справках по результатам проверки при подведении итогов четверти, обсуждались на заседаниях ШМО, административных совещаниях, педагогических </w:t>
      </w:r>
      <w:r w:rsidR="00CF3429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советах.</w:t>
      </w:r>
    </w:p>
    <w:p w:rsidR="00E853FE" w:rsidRDefault="00CF3429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(Полный текст анализа находится в приложении </w:t>
      </w:r>
      <w:r w:rsidRPr="00CF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настоящему протоколу)</w:t>
      </w:r>
    </w:p>
    <w:p w:rsidR="00226B7C" w:rsidRPr="00D47DCC" w:rsidRDefault="00D47DCC" w:rsidP="00E853FE">
      <w:pPr>
        <w:spacing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226B7C" w:rsidRPr="00D47DCC" w:rsidRDefault="00226B7C" w:rsidP="00E853FE">
      <w:pPr>
        <w:spacing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Признать работу педагогического коллектива за 2020/21 учебный год удовлетворительной.</w:t>
      </w:r>
    </w:p>
    <w:p w:rsidR="00226B7C" w:rsidRPr="00D47DCC" w:rsidRDefault="00CF3429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Продолжить работу по повышению качества образования в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 году.</w:t>
      </w:r>
    </w:p>
    <w:p w:rsidR="00226B7C" w:rsidRPr="00D47DCC" w:rsidRDefault="00D47DC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ГОЛОСОВАЛИ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26B7C" w:rsidRPr="00D47DCC" w:rsidRDefault="00226B7C" w:rsidP="00D47DCC">
      <w:pPr>
        <w:numPr>
          <w:ilvl w:val="0"/>
          <w:numId w:val="7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7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7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6B7C" w:rsidRPr="00D47DCC" w:rsidRDefault="00226B7C" w:rsidP="00D47DCC">
      <w:p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226B7C" w:rsidRPr="00D47DCC" w:rsidRDefault="00226B7C" w:rsidP="00E853FE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РЕШИЛИ:</w:t>
      </w:r>
    </w:p>
    <w:p w:rsidR="00226B7C" w:rsidRPr="00D47DCC" w:rsidRDefault="00226B7C" w:rsidP="00E853FE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Признать работу педагогического коллектива за 2020/21 учебный год удовлетворительной.</w:t>
      </w:r>
    </w:p>
    <w:p w:rsidR="00226B7C" w:rsidRPr="00D47DCC" w:rsidRDefault="00CF3429" w:rsidP="00E853FE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Продолжить работу по повышению качества образования в 2021/22 учебном году.</w:t>
      </w:r>
    </w:p>
    <w:p w:rsidR="00226B7C" w:rsidRPr="00D47DCC" w:rsidRDefault="009761B4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:Алиханову Д.В., заместителя директора по УВР,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которая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ознакомила учителей с проектом изменений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ООП по уровням образования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 Были представлены на утверждение  учебные планы с указанием форм промежуточной аттестации, планы внеурочной деятельности, рабочие программы учебных предметов, курсов, внеурочной деятельности, календарные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графики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</w:t>
      </w:r>
    </w:p>
    <w:p w:rsidR="00226B7C" w:rsidRPr="00D47DCC" w:rsidRDefault="00D47DCC" w:rsidP="00E853FE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ПРЕДЛОЖЕНО:</w:t>
      </w:r>
    </w:p>
    <w:p w:rsidR="00226B7C" w:rsidRPr="00E853FE" w:rsidRDefault="00D47DCC" w:rsidP="00E853FE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="00CB4CAF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твердить изменения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ООП по уровням образования на 2021/22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</w:t>
      </w:r>
    </w:p>
    <w:p w:rsidR="00E853FE" w:rsidRPr="00E853FE" w:rsidRDefault="00E853FE" w:rsidP="00E853FE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D47DCC" w:rsidP="00D47DCC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ГОЛОСОВАЛИ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226B7C" w:rsidRPr="00D47DCC" w:rsidRDefault="00226B7C" w:rsidP="00D47DCC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«за»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45 чел.;</w:t>
      </w:r>
    </w:p>
    <w:p w:rsidR="00226B7C" w:rsidRPr="00D47DCC" w:rsidRDefault="00226B7C" w:rsidP="00D47DCC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«против»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0 чел.;</w:t>
      </w:r>
    </w:p>
    <w:p w:rsidR="00226B7C" w:rsidRPr="00D47DCC" w:rsidRDefault="00226B7C" w:rsidP="00D47DCC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«воздержались»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0 чел.</w:t>
      </w:r>
    </w:p>
    <w:p w:rsidR="00226B7C" w:rsidRPr="00D47DCC" w:rsidRDefault="00226B7C" w:rsidP="00D47DCC">
      <w:pPr>
        <w:spacing w:line="276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226B7C" w:rsidP="00E853FE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РЕШИЛИ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853FE" w:rsidRPr="00D47DCC" w:rsidRDefault="00226B7C" w:rsidP="00E853FE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Утвердить  изменения в ООП по уровням образования на 2021/22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</w:t>
      </w:r>
    </w:p>
    <w:p w:rsidR="00226B7C" w:rsidRPr="00D47DCC" w:rsidRDefault="00D47DC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="00162BD8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  <w:r w:rsidR="00E853FE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Джабраилову Р.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заместителя директора по ВР, которая рассказала о системе дополнительного образования в школе, а также основных направлениях воспитательной работы школы на новый учебный год согласно рабочей программе воспитания. Представила на утверждение  рабочие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 и календарные планы воспитательной работы для ООП НОО, ООО, СОО на 2021/22 учебный год, а также дополнительные общеобразовательные общеразвивающие программы.</w:t>
      </w: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6B7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Утвердить  рабочие программы воспитания и календарные планы воспитательной работы для ООП НОО, ООО, СОО на 2021/22 учебный год.</w:t>
      </w:r>
    </w:p>
    <w:p w:rsidR="00E853FE" w:rsidRPr="00D47DCC" w:rsidRDefault="00E853FE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Утвердить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дополнительные общеобразовательные общеразвивающие программы.</w:t>
      </w:r>
    </w:p>
    <w:p w:rsidR="00E853FE" w:rsidRDefault="00E853FE" w:rsidP="00D47DCC">
      <w:pPr>
        <w:spacing w:after="0" w:afterAutospacing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ГОЛОСОВАЛИ:</w:t>
      </w:r>
    </w:p>
    <w:p w:rsidR="00226B7C" w:rsidRPr="00D47DCC" w:rsidRDefault="00226B7C" w:rsidP="00D47DCC">
      <w:pPr>
        <w:numPr>
          <w:ilvl w:val="0"/>
          <w:numId w:val="9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«за»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45 чел.;</w:t>
      </w:r>
    </w:p>
    <w:p w:rsidR="00226B7C" w:rsidRPr="00D47DCC" w:rsidRDefault="00226B7C" w:rsidP="00D47DCC">
      <w:pPr>
        <w:numPr>
          <w:ilvl w:val="0"/>
          <w:numId w:val="9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«против»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0 чел.;</w:t>
      </w:r>
    </w:p>
    <w:p w:rsidR="00D47DCC" w:rsidRPr="00D47DCC" w:rsidRDefault="00226B7C" w:rsidP="00D47DCC">
      <w:pPr>
        <w:numPr>
          <w:ilvl w:val="0"/>
          <w:numId w:val="9"/>
        </w:numPr>
        <w:spacing w:after="0" w:afterAutospacing="0" w:line="276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proofErr w:type="gram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воздержались</w:t>
      </w:r>
      <w:proofErr w:type="spellEnd"/>
      <w:proofErr w:type="gram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6B7C" w:rsidRPr="00E853FE" w:rsidRDefault="000342FF" w:rsidP="00E853FE">
      <w:pPr>
        <w:pStyle w:val="a3"/>
        <w:numPr>
          <w:ilvl w:val="0"/>
          <w:numId w:val="23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Утвердить рабочие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воспитания и календарные планы воспитательной работы для ООП НОО, ООО, СОО на 2021/22 учебный год.</w:t>
      </w:r>
    </w:p>
    <w:p w:rsidR="00E853FE" w:rsidRPr="00E853FE" w:rsidRDefault="00E853FE" w:rsidP="00E853F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853FE" w:rsidRPr="00E853FE" w:rsidRDefault="00CB4CAF" w:rsidP="00E853FE">
      <w:pPr>
        <w:pStyle w:val="a3"/>
        <w:numPr>
          <w:ilvl w:val="0"/>
          <w:numId w:val="23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Утвердить 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дополнительные общеобразовательные общеразвивающие программы.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9761B4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Алиханову Д.В.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., замест</w:t>
      </w:r>
      <w:r w:rsid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ителя директора по УВР. Диана </w:t>
      </w:r>
      <w:proofErr w:type="spellStart"/>
      <w:r w:rsid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Висиитовна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представила</w:t>
      </w:r>
      <w:proofErr w:type="spellEnd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согласование проект плана работы МБОУ </w:t>
      </w:r>
      <w:r w:rsidR="00CB4CA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СОШ №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</w:t>
      </w:r>
      <w:r w:rsidR="00CB4CA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5»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2021/22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 Рассказала об основных направлениях работы в новом учебном году.</w:t>
      </w: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853FE" w:rsidRPr="00E853FE" w:rsidRDefault="00226B7C" w:rsidP="00E853FE">
      <w:pPr>
        <w:pStyle w:val="a3"/>
        <w:numPr>
          <w:ilvl w:val="0"/>
          <w:numId w:val="24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Согласовать план работы</w:t>
      </w:r>
      <w:r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</w:t>
      </w:r>
      <w:r w:rsidR="00CB4CAF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r w:rsidR="000342FF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СОШ №</w:t>
      </w: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</w:t>
      </w:r>
      <w:r w:rsidR="00CB4CAF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5»</w:t>
      </w: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2021/22</w:t>
      </w:r>
      <w:r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год.</w:t>
      </w: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226B7C" w:rsidRPr="00D47DCC" w:rsidRDefault="00226B7C" w:rsidP="00D47DCC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162BD8" w:rsidRPr="00E853FE" w:rsidRDefault="00226B7C" w:rsidP="00D47DCC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53FE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6B7C" w:rsidRPr="00E853FE" w:rsidRDefault="00CB4CAF" w:rsidP="00E853FE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Утвердить 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 работы МБОУ </w:t>
      </w:r>
      <w:r w:rsidR="000342FF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«СОШ №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</w:t>
      </w: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5»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2021/22 учебный год.</w:t>
      </w:r>
    </w:p>
    <w:p w:rsidR="00E853FE" w:rsidRPr="00E853FE" w:rsidRDefault="00E853FE" w:rsidP="00E853F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853FE" w:rsidRDefault="004E5FE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="009761B4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CB4CA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Алиханова Д.В.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замес</w:t>
      </w:r>
      <w:r w:rsidR="00CF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тителя директора по УВР. Она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представила на согласование проекты локальных </w:t>
      </w:r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актов, в том </w:t>
      </w:r>
      <w:r w:rsid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ЛНА.</w:t>
      </w:r>
    </w:p>
    <w:p w:rsid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были заранее отправлены педагогам по электронной почте.</w:t>
      </w:r>
    </w:p>
    <w:p w:rsidR="00D47DCC" w:rsidRDefault="00445787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Также представила на утверждение </w:t>
      </w:r>
      <w:r w:rsidR="00A0468E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обновленные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должностные инструкции работников школы. (перечень прилагается)</w:t>
      </w:r>
    </w:p>
    <w:p w:rsidR="00E853FE" w:rsidRPr="00D47DCC" w:rsidRDefault="00E853FE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6B7C" w:rsidRPr="00E853FE" w:rsidRDefault="000342FF" w:rsidP="00E853FE">
      <w:pPr>
        <w:pStyle w:val="a3"/>
        <w:numPr>
          <w:ilvl w:val="0"/>
          <w:numId w:val="26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Утвердить локальные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акты: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ВСОКО,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рабочей программе,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текущем контроле и промежуточной аттестации,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формах обучения,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6B7C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и основания перевода, отчисления учащихся.</w:t>
      </w:r>
    </w:p>
    <w:p w:rsidR="00E853FE" w:rsidRPr="00E853FE" w:rsidRDefault="00E853FE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5787" w:rsidRDefault="00D47DC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="0044578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Утвердить должностные инструкции работников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школы.</w:t>
      </w: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226B7C" w:rsidRPr="00D47DCC" w:rsidRDefault="00226B7C" w:rsidP="00D47DCC">
      <w:pPr>
        <w:numPr>
          <w:ilvl w:val="0"/>
          <w:numId w:val="14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4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4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B4CAF" w:rsidRPr="00D47DCC" w:rsidRDefault="00CB4CAF" w:rsidP="00D47DCC">
      <w:p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РЕШИЛИ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Утвердить локальные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акты: положение о ВСОКО, положение о рабочей программе, положение о текущем контроле и промежуточной аттестации, положение о формах обучения, порядок и основания перевода, отчисления учащихся</w:t>
      </w:r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т.д</w:t>
      </w:r>
      <w:proofErr w:type="spellEnd"/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перечень Л</w:t>
      </w:r>
      <w:r w:rsidR="0044578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="0044578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0342FF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прилагается)</w:t>
      </w:r>
    </w:p>
    <w:p w:rsidR="00445787" w:rsidRPr="00D47DCC" w:rsidRDefault="00D47DC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="00445787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Утвердить должностные инструкции работников 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школы.</w:t>
      </w:r>
    </w:p>
    <w:p w:rsidR="00226B7C" w:rsidRPr="00D47DCC" w:rsidRDefault="004E5FE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7.</w:t>
      </w:r>
      <w:r w:rsidR="00226B7C"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</w:t>
      </w:r>
      <w:proofErr w:type="gramStart"/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E6121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="00E6121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аева И.</w:t>
      </w:r>
      <w:r w:rsidR="00226B7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., заместителя директора по безопасности, который рассказал о системе комплексной безопасности. Она включает в себя: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физическую охрану школы и ее территории;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инженерно-техническую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укрепленность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инженерно-техническое оборудование;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антитеррористическую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защищенность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паспорта безопасности;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контрольно-пропускнойрежим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</w:rPr>
        <w:t>пожарную безопасность;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охрану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труда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электробезопасности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гражданскую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оборону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подготовку персонала и обучающихся к действиям в опасных и чрезвычайных ситуациях;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учебные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тренировки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эвакуации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6B7C" w:rsidRPr="00D47DCC" w:rsidRDefault="00226B7C" w:rsidP="00D47DCC">
      <w:pPr>
        <w:numPr>
          <w:ilvl w:val="0"/>
          <w:numId w:val="15"/>
        </w:numPr>
        <w:spacing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с правоохранительными и другими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структурами;</w:t>
      </w:r>
    </w:p>
    <w:p w:rsidR="00162BD8" w:rsidRDefault="00162BD8" w:rsidP="00D47DCC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ПРЕДЛОЖЕНО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6B7C" w:rsidRPr="00D47DCC" w:rsidRDefault="00226B7C" w:rsidP="00162BD8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Соблюдать требования комплексной безопасности.</w:t>
      </w:r>
    </w:p>
    <w:p w:rsidR="00226B7C" w:rsidRPr="00D47DCC" w:rsidRDefault="00226B7C" w:rsidP="00162BD8">
      <w:pPr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работу с обучающимися по организации комплексной безопасности, повысить ее эффективность.</w:t>
      </w:r>
    </w:p>
    <w:p w:rsidR="00226B7C" w:rsidRPr="00D47DCC" w:rsidRDefault="00226B7C" w:rsidP="00D47DCC">
      <w:pPr>
        <w:spacing w:after="0" w:afterAutospacing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226B7C" w:rsidRPr="00D47DCC" w:rsidRDefault="00226B7C" w:rsidP="00D47DCC">
      <w:pPr>
        <w:numPr>
          <w:ilvl w:val="0"/>
          <w:numId w:val="16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45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6"/>
        </w:numPr>
        <w:spacing w:after="0" w:afterAutospacing="0" w:line="276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против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226B7C" w:rsidRPr="00D47DCC" w:rsidRDefault="00226B7C" w:rsidP="00D47DCC">
      <w:pPr>
        <w:numPr>
          <w:ilvl w:val="0"/>
          <w:numId w:val="16"/>
        </w:numPr>
        <w:spacing w:after="0" w:afterAutospacing="0" w:line="276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воздержались</w:t>
      </w:r>
      <w:proofErr w:type="spellEnd"/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D47DCC">
        <w:rPr>
          <w:rFonts w:ascii="Times New Roman" w:hAnsi="Times New Roman" w:cs="Times New Roman"/>
          <w:color w:val="000000"/>
          <w:sz w:val="24"/>
          <w:szCs w:val="24"/>
        </w:rPr>
        <w:t>чел</w:t>
      </w:r>
      <w:proofErr w:type="spellEnd"/>
      <w:r w:rsidRPr="00D47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6B7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D47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РЕШИЛИ</w:t>
      </w:r>
      <w:r w:rsidRPr="00D47DC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853FE" w:rsidRPr="00D47DCC" w:rsidRDefault="00E853FE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26B7C" w:rsidRDefault="00226B7C" w:rsidP="00E853FE">
      <w:pPr>
        <w:pStyle w:val="a3"/>
        <w:numPr>
          <w:ilvl w:val="0"/>
          <w:numId w:val="21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162BD8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BD8">
        <w:rPr>
          <w:rFonts w:ascii="Times New Roman" w:hAnsi="Times New Roman" w:cs="Times New Roman"/>
          <w:color w:val="000000"/>
          <w:sz w:val="24"/>
          <w:szCs w:val="24"/>
        </w:rPr>
        <w:t>требования</w:t>
      </w:r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BD8">
        <w:rPr>
          <w:rFonts w:ascii="Times New Roman" w:hAnsi="Times New Roman" w:cs="Times New Roman"/>
          <w:color w:val="000000"/>
          <w:sz w:val="24"/>
          <w:szCs w:val="24"/>
        </w:rPr>
        <w:t>комплексной</w:t>
      </w:r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BD8">
        <w:rPr>
          <w:rFonts w:ascii="Times New Roman" w:hAnsi="Times New Roman" w:cs="Times New Roman"/>
          <w:color w:val="000000"/>
          <w:sz w:val="24"/>
          <w:szCs w:val="24"/>
        </w:rPr>
        <w:t>безопасности.</w:t>
      </w:r>
    </w:p>
    <w:p w:rsidR="00E853FE" w:rsidRPr="00162BD8" w:rsidRDefault="00E853FE" w:rsidP="00E853F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BD8" w:rsidRPr="00E853FE" w:rsidRDefault="00226B7C" w:rsidP="00E853FE">
      <w:pPr>
        <w:pStyle w:val="a3"/>
        <w:numPr>
          <w:ilvl w:val="0"/>
          <w:numId w:val="21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работу с обучающимися по организа</w:t>
      </w:r>
      <w:r w:rsidR="00162BD8" w:rsidRP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комплексной безопасности.</w:t>
      </w:r>
    </w:p>
    <w:p w:rsidR="00E853FE" w:rsidRPr="00E853FE" w:rsidRDefault="00E853FE" w:rsidP="00E853F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853FE" w:rsidRPr="00E853FE" w:rsidRDefault="00E853FE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226B7C" w:rsidP="00E853F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="00162BD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дседательствующи</w:t>
      </w:r>
      <w:r w:rsidR="00E853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="00365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</w:t>
      </w:r>
      <w:proofErr w:type="spellStart"/>
      <w:r w:rsidR="004E5F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Ш.Р.Авайсов</w:t>
      </w:r>
      <w:proofErr w:type="spellEnd"/>
    </w:p>
    <w:p w:rsidR="00226B7C" w:rsidRPr="00D47DCC" w:rsidRDefault="00226B7C" w:rsidP="00D47DC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Секретарь</w:t>
      </w:r>
      <w:proofErr w:type="gramStart"/>
      <w:r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62BD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="004E5F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М.М. </w:t>
      </w:r>
      <w:proofErr w:type="spellStart"/>
      <w:r w:rsidR="004E5FEC" w:rsidRPr="00D47D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Висангириева</w:t>
      </w:r>
      <w:proofErr w:type="spellEnd"/>
    </w:p>
    <w:p w:rsidR="00047698" w:rsidRPr="00D47DCC" w:rsidRDefault="00047698" w:rsidP="00D47DCC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47698" w:rsidRPr="00D47DCC" w:rsidSect="004E5FEC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10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D34E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90911"/>
    <w:multiLevelType w:val="hybridMultilevel"/>
    <w:tmpl w:val="13FA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821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DA25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5">
    <w:nsid w:val="374523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B318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6C28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F24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E6CA1"/>
    <w:multiLevelType w:val="hybridMultilevel"/>
    <w:tmpl w:val="9936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836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886A16"/>
    <w:multiLevelType w:val="hybridMultilevel"/>
    <w:tmpl w:val="A314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D5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B642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A1E3D"/>
    <w:multiLevelType w:val="hybridMultilevel"/>
    <w:tmpl w:val="9B74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972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A675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5A43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D42D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22636F"/>
    <w:multiLevelType w:val="hybridMultilevel"/>
    <w:tmpl w:val="041AC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B4F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941615"/>
    <w:multiLevelType w:val="hybridMultilevel"/>
    <w:tmpl w:val="B2BA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21D9D"/>
    <w:multiLevelType w:val="hybridMultilevel"/>
    <w:tmpl w:val="FA94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459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5E13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7925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5"/>
  </w:num>
  <w:num w:numId="5">
    <w:abstractNumId w:val="8"/>
  </w:num>
  <w:num w:numId="6">
    <w:abstractNumId w:val="13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3"/>
  </w:num>
  <w:num w:numId="12">
    <w:abstractNumId w:val="24"/>
  </w:num>
  <w:num w:numId="13">
    <w:abstractNumId w:val="20"/>
  </w:num>
  <w:num w:numId="14">
    <w:abstractNumId w:val="12"/>
  </w:num>
  <w:num w:numId="15">
    <w:abstractNumId w:val="10"/>
  </w:num>
  <w:num w:numId="16">
    <w:abstractNumId w:val="23"/>
  </w:num>
  <w:num w:numId="17">
    <w:abstractNumId w:val="25"/>
  </w:num>
  <w:num w:numId="18">
    <w:abstractNumId w:val="4"/>
  </w:num>
  <w:num w:numId="19">
    <w:abstractNumId w:val="18"/>
  </w:num>
  <w:num w:numId="20">
    <w:abstractNumId w:val="22"/>
  </w:num>
  <w:num w:numId="21">
    <w:abstractNumId w:val="9"/>
  </w:num>
  <w:num w:numId="22">
    <w:abstractNumId w:val="19"/>
  </w:num>
  <w:num w:numId="23">
    <w:abstractNumId w:val="2"/>
  </w:num>
  <w:num w:numId="24">
    <w:abstractNumId w:val="14"/>
  </w:num>
  <w:num w:numId="25">
    <w:abstractNumId w:val="11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B7C"/>
    <w:rsid w:val="000342FF"/>
    <w:rsid w:val="00047698"/>
    <w:rsid w:val="00162BD8"/>
    <w:rsid w:val="00225F86"/>
    <w:rsid w:val="00226B7C"/>
    <w:rsid w:val="002B1CA2"/>
    <w:rsid w:val="003659A2"/>
    <w:rsid w:val="00445787"/>
    <w:rsid w:val="004B0ACB"/>
    <w:rsid w:val="004E5FEC"/>
    <w:rsid w:val="00685DEC"/>
    <w:rsid w:val="00931686"/>
    <w:rsid w:val="009761B4"/>
    <w:rsid w:val="00A0468E"/>
    <w:rsid w:val="00A25E51"/>
    <w:rsid w:val="00CB4CAF"/>
    <w:rsid w:val="00CF3429"/>
    <w:rsid w:val="00D47DCC"/>
    <w:rsid w:val="00E6121C"/>
    <w:rsid w:val="00E853FE"/>
    <w:rsid w:val="00ED11A1"/>
    <w:rsid w:val="00EE44F4"/>
    <w:rsid w:val="00F1405E"/>
    <w:rsid w:val="00F34297"/>
    <w:rsid w:val="00F4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7C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D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1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1B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СОШ15</cp:lastModifiedBy>
  <cp:revision>15</cp:revision>
  <cp:lastPrinted>2022-04-09T16:31:00Z</cp:lastPrinted>
  <dcterms:created xsi:type="dcterms:W3CDTF">2021-09-09T18:32:00Z</dcterms:created>
  <dcterms:modified xsi:type="dcterms:W3CDTF">2022-04-09T16:33:00Z</dcterms:modified>
</cp:coreProperties>
</file>